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86E" w:rsidRDefault="0064586E" w:rsidP="006E295F">
      <w:pPr>
        <w:pStyle w:val="1"/>
        <w:spacing w:before="0" w:after="0"/>
        <w:rPr>
          <w:rFonts w:ascii="Times New Roman" w:hAnsi="Times New Roman" w:cs="Times New Roman"/>
          <w:b/>
        </w:rPr>
      </w:pPr>
      <w:r w:rsidRPr="006E295F">
        <w:rPr>
          <w:rFonts w:ascii="Times New Roman" w:hAnsi="Times New Roman" w:cs="Times New Roman"/>
          <w:b/>
        </w:rPr>
        <w:t>Количество приостановлений и отказов в постановке на кадастровый учет снизилось до 10% и 6% соответственно</w:t>
      </w:r>
    </w:p>
    <w:p w:rsidR="006E295F" w:rsidRPr="006E295F" w:rsidRDefault="006E295F" w:rsidP="006E295F">
      <w:pPr>
        <w:pStyle w:val="1"/>
        <w:spacing w:before="0" w:after="0"/>
        <w:rPr>
          <w:rFonts w:ascii="Times New Roman" w:hAnsi="Times New Roman" w:cs="Times New Roman"/>
          <w:b/>
        </w:rPr>
      </w:pPr>
    </w:p>
    <w:p w:rsidR="0064586E" w:rsidRPr="006E295F" w:rsidRDefault="006E295F" w:rsidP="006E295F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на 1 июня 2018 года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Кадастровой палатой по Смоленской области </w:t>
      </w:r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>принято 10,2% решений о приостановлении и 5,8% решений об отказе от общего числа заявлений о постановке объектов недвижимости на кадастровый учет. По сравнению с аналогичным периодом прошлого года количество решений о приостановлениях снизилось на 65%, об отказах – на 40%.</w:t>
      </w:r>
    </w:p>
    <w:p w:rsidR="006E295F" w:rsidRPr="006E295F" w:rsidRDefault="006E295F" w:rsidP="006E295F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6E295F">
        <w:rPr>
          <w:rFonts w:ascii="Times New Roman" w:hAnsi="Times New Roman" w:cs="Times New Roman"/>
          <w:sz w:val="28"/>
          <w:szCs w:val="28"/>
        </w:rPr>
        <w:t xml:space="preserve">       Нередко причинами принятия решений о приостановлении или отказе являются ошибки, которые допускают кадастровые инженеры. Например, при межевании земельных участков кадастровыми инженерами используются устаревшие кадастровые планы территории, где содержатся неактуальные сведения о местоположении границ земельных участков, или при согласовании границ земельного участка со смежными собственниками такое согласование проводится с ненадлежащими лицами. </w:t>
      </w:r>
    </w:p>
    <w:p w:rsidR="000E047C" w:rsidRDefault="006E295F" w:rsidP="000E047C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Для снижения количества отрицательных решений по кадастровому учету и улучшения </w:t>
      </w:r>
      <w:proofErr w:type="spellStart"/>
      <w:r>
        <w:rPr>
          <w:rFonts w:ascii="Times New Roman" w:hAnsi="Times New Roman"/>
          <w:sz w:val="28"/>
          <w:szCs w:val="28"/>
        </w:rPr>
        <w:t>бизнес-среды</w:t>
      </w:r>
      <w:proofErr w:type="spellEnd"/>
      <w:r>
        <w:rPr>
          <w:rFonts w:ascii="Times New Roman" w:hAnsi="Times New Roman"/>
          <w:sz w:val="28"/>
          <w:szCs w:val="28"/>
        </w:rPr>
        <w:t xml:space="preserve"> региона Кадастровая палата по Смоленской области  на постоянной основе проводит мониторинг принятых отрицательных решений и принимает все меры для улучшения качества работы кадастровых инженеров - проводит обучающие семинары, рабочие встречи и совещания, постоянно поддерживает связь с региональными представителями </w:t>
      </w:r>
      <w:proofErr w:type="spellStart"/>
      <w:r>
        <w:rPr>
          <w:rFonts w:ascii="Times New Roman" w:hAnsi="Times New Roman"/>
          <w:sz w:val="28"/>
          <w:szCs w:val="28"/>
        </w:rPr>
        <w:t>саморегулируемой</w:t>
      </w:r>
      <w:proofErr w:type="spellEnd"/>
      <w:r>
        <w:rPr>
          <w:rFonts w:ascii="Times New Roman" w:hAnsi="Times New Roman"/>
          <w:sz w:val="28"/>
          <w:szCs w:val="28"/>
        </w:rPr>
        <w:t xml:space="preserve"> организации кадастровых инженеров. </w:t>
      </w:r>
      <w:proofErr w:type="gramEnd"/>
    </w:p>
    <w:p w:rsidR="0064586E" w:rsidRPr="006E295F" w:rsidRDefault="006E295F" w:rsidP="000E047C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0E047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 xml:space="preserve">акже </w:t>
      </w:r>
      <w:r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6E295F">
        <w:rPr>
          <w:rFonts w:ascii="Times New Roman" w:hAnsi="Times New Roman" w:cs="Times New Roman"/>
          <w:color w:val="000000"/>
          <w:sz w:val="28"/>
          <w:szCs w:val="28"/>
        </w:rPr>
        <w:t xml:space="preserve">меньшению количества отказов и приостановлений способствует </w:t>
      </w:r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электронный сервис </w:t>
      </w:r>
      <w:proofErr w:type="spellStart"/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>Росреестра</w:t>
      </w:r>
      <w:proofErr w:type="spellEnd"/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 xml:space="preserve"> «Личный </w:t>
      </w:r>
      <w:r w:rsidR="000F27C7">
        <w:rPr>
          <w:rFonts w:ascii="Times New Roman" w:hAnsi="Times New Roman" w:cs="Times New Roman"/>
          <w:color w:val="000000"/>
          <w:sz w:val="28"/>
          <w:szCs w:val="28"/>
        </w:rPr>
        <w:t xml:space="preserve">кабинет кадастрового инженера», который </w:t>
      </w:r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>сократить сроки подготовки документов и  заблаговременно исправить ошибки.</w:t>
      </w:r>
    </w:p>
    <w:p w:rsidR="0064586E" w:rsidRPr="006E295F" w:rsidRDefault="000E047C" w:rsidP="006E295F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>Документы (межевой или технический план, карта-план территории, акт обследования), прошедшие предварительную автоматизированную проверку в личном кабинете, временно помещаются в электронное хранилище на срок не более трех месяцев. При этом каждый документ получает уникальный идентифицирующий номер (УИН), на который также можно ссылаться при обращении в орган регистрации прав.</w:t>
      </w:r>
    </w:p>
    <w:p w:rsidR="0064586E" w:rsidRPr="006E295F" w:rsidRDefault="000E047C" w:rsidP="006E295F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 xml:space="preserve">Чтобы получить доступ к сервису «Личный кабинет кадастрового инженера», необходимо иметь подтвержденную учетную запись на портале </w:t>
      </w:r>
      <w:proofErr w:type="spellStart"/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>госуслуг</w:t>
      </w:r>
      <w:proofErr w:type="spellEnd"/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 xml:space="preserve">. Для работы в личном кабинете потребуется наличие электронной подписи, которую можно получить в </w:t>
      </w:r>
      <w:hyperlink r:id="rId5">
        <w:r w:rsidR="0064586E" w:rsidRPr="006E295F">
          <w:rPr>
            <w:rStyle w:val="-"/>
            <w:rFonts w:ascii="Times New Roman" w:hAnsi="Times New Roman" w:cs="Times New Roman"/>
            <w:color w:val="000000"/>
            <w:sz w:val="28"/>
            <w:szCs w:val="28"/>
          </w:rPr>
          <w:t>удостоверяющем центре</w:t>
        </w:r>
      </w:hyperlink>
      <w:r w:rsidR="0064586E" w:rsidRPr="006E295F">
        <w:rPr>
          <w:rFonts w:ascii="Times New Roman" w:hAnsi="Times New Roman" w:cs="Times New Roman"/>
          <w:color w:val="000000"/>
          <w:sz w:val="28"/>
          <w:szCs w:val="28"/>
        </w:rPr>
        <w:t xml:space="preserve"> Кадастровой палаты. </w:t>
      </w:r>
    </w:p>
    <w:p w:rsidR="00394FBA" w:rsidRDefault="00C74601" w:rsidP="006E295F">
      <w:pPr>
        <w:rPr>
          <w:rFonts w:ascii="Times New Roman" w:hAnsi="Times New Roman" w:cs="Times New Roman"/>
          <w:sz w:val="28"/>
          <w:szCs w:val="28"/>
        </w:rPr>
      </w:pPr>
    </w:p>
    <w:p w:rsidR="00243B70" w:rsidRDefault="00243B70" w:rsidP="006E295F">
      <w:pPr>
        <w:rPr>
          <w:rFonts w:ascii="Times New Roman" w:hAnsi="Times New Roman" w:cs="Times New Roman"/>
          <w:sz w:val="28"/>
          <w:szCs w:val="28"/>
        </w:rPr>
      </w:pPr>
    </w:p>
    <w:p w:rsidR="00C74601" w:rsidRPr="00C74601" w:rsidRDefault="00C74601" w:rsidP="00C74601">
      <w:pPr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C7460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Пресс-служба Филиала ФГБУ «ФКП </w:t>
      </w:r>
      <w:proofErr w:type="spellStart"/>
      <w:r w:rsidRPr="00C7460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Росреестра</w:t>
      </w:r>
      <w:proofErr w:type="spellEnd"/>
      <w:r w:rsidRPr="00C7460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» по Смоленской области</w:t>
      </w:r>
    </w:p>
    <w:p w:rsidR="00C74601" w:rsidRPr="00C74601" w:rsidRDefault="00C74601" w:rsidP="00C74601">
      <w:pPr>
        <w:jc w:val="both"/>
        <w:rPr>
          <w:rFonts w:ascii="Liberation Serif" w:eastAsia="Droid Sans Fallback" w:hAnsi="Liberation Serif"/>
          <w:sz w:val="24"/>
          <w:szCs w:val="24"/>
          <w:lang w:eastAsia="zh-CN"/>
        </w:rPr>
      </w:pPr>
      <w:r w:rsidRPr="00C7460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Тел. 8(4812)30-70-04 </w:t>
      </w:r>
      <w:proofErr w:type="spellStart"/>
      <w:r w:rsidRPr="00C7460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доб</w:t>
      </w:r>
      <w:proofErr w:type="spellEnd"/>
      <w:r w:rsidRPr="00C74601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.. 2044</w:t>
      </w:r>
    </w:p>
    <w:p w:rsidR="00243B70" w:rsidRPr="00C74601" w:rsidRDefault="00243B70" w:rsidP="00C74601">
      <w:pPr>
        <w:rPr>
          <w:rFonts w:ascii="Times New Roman" w:hAnsi="Times New Roman" w:cs="Times New Roman"/>
          <w:sz w:val="24"/>
          <w:szCs w:val="24"/>
        </w:rPr>
      </w:pPr>
    </w:p>
    <w:sectPr w:rsidR="00243B70" w:rsidRPr="00C74601" w:rsidSect="00E96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21AAF"/>
    <w:multiLevelType w:val="multilevel"/>
    <w:tmpl w:val="CEF0649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586E"/>
    <w:rsid w:val="000E047C"/>
    <w:rsid w:val="000F27C7"/>
    <w:rsid w:val="00213E92"/>
    <w:rsid w:val="00243B70"/>
    <w:rsid w:val="0064586E"/>
    <w:rsid w:val="006E295F"/>
    <w:rsid w:val="00756FFD"/>
    <w:rsid w:val="00790704"/>
    <w:rsid w:val="0080266B"/>
    <w:rsid w:val="00957A1A"/>
    <w:rsid w:val="00A70226"/>
    <w:rsid w:val="00B77CAB"/>
    <w:rsid w:val="00BA7FB9"/>
    <w:rsid w:val="00C74601"/>
    <w:rsid w:val="00CB202A"/>
    <w:rsid w:val="00E5664B"/>
    <w:rsid w:val="00E74DDE"/>
    <w:rsid w:val="00E96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8C0"/>
  </w:style>
  <w:style w:type="paragraph" w:styleId="1">
    <w:name w:val="heading 1"/>
    <w:basedOn w:val="a"/>
    <w:link w:val="10"/>
    <w:rsid w:val="0064586E"/>
    <w:pPr>
      <w:keepNext/>
      <w:spacing w:before="240" w:after="120"/>
      <w:outlineLvl w:val="0"/>
    </w:pPr>
    <w:rPr>
      <w:rFonts w:ascii="Liberation Sans" w:eastAsia="Droid Sans Fallback" w:hAnsi="Liberation Sans" w:cs="FreeSans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586E"/>
    <w:rPr>
      <w:rFonts w:ascii="Liberation Sans" w:eastAsia="Droid Sans Fallback" w:hAnsi="Liberation Sans" w:cs="FreeSans"/>
      <w:sz w:val="28"/>
      <w:szCs w:val="28"/>
    </w:rPr>
  </w:style>
  <w:style w:type="character" w:customStyle="1" w:styleId="-">
    <w:name w:val="Интернет-ссылка"/>
    <w:rsid w:val="0064586E"/>
    <w:rPr>
      <w:color w:val="000080"/>
      <w:u w:val="single"/>
    </w:rPr>
  </w:style>
  <w:style w:type="paragraph" w:styleId="a3">
    <w:name w:val="Body Text"/>
    <w:basedOn w:val="a"/>
    <w:link w:val="a4"/>
    <w:rsid w:val="0064586E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64586E"/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paragraph" w:customStyle="1" w:styleId="Default">
    <w:name w:val="Default"/>
    <w:qFormat/>
    <w:rsid w:val="006E295F"/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uc.kadastr.ru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TorosyanNP</dc:creator>
  <cp:lastModifiedBy>TorosyanNP</cp:lastModifiedBy>
  <cp:revision>6</cp:revision>
  <dcterms:created xsi:type="dcterms:W3CDTF">2018-06-14T14:21:00Z</dcterms:created>
  <dcterms:modified xsi:type="dcterms:W3CDTF">2018-06-19T06:34:00Z</dcterms:modified>
</cp:coreProperties>
</file>